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53A9" w14:textId="575D598A" w:rsidR="00FA602B" w:rsidRPr="00CD01C0" w:rsidRDefault="00BD54E9" w:rsidP="005B6517">
      <w:pPr>
        <w:pStyle w:val="berschrift1"/>
      </w:pPr>
      <w:r w:rsidRPr="00CD01C0">
        <w:t>Ablauf</w:t>
      </w:r>
      <w:r w:rsidR="00FA602B" w:rsidRPr="00CD01C0">
        <w:t xml:space="preserve"> 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456"/>
        <w:gridCol w:w="4921"/>
        <w:gridCol w:w="754"/>
        <w:gridCol w:w="1497"/>
      </w:tblGrid>
      <w:tr w:rsidR="000F29F5" w:rsidRPr="0005469A" w14:paraId="23BE1A7D" w14:textId="77777777" w:rsidTr="000F29F5">
        <w:tc>
          <w:tcPr>
            <w:tcW w:w="2547" w:type="dxa"/>
          </w:tcPr>
          <w:p w14:paraId="6EAD62FB" w14:textId="34D670EB" w:rsidR="000F29F5" w:rsidRPr="0005469A" w:rsidRDefault="000F29F5" w:rsidP="00CD01C0">
            <w:pPr>
              <w:spacing w:line="240" w:lineRule="auto"/>
              <w:rPr>
                <w:b/>
              </w:rPr>
            </w:pPr>
            <w:r w:rsidRPr="0005469A">
              <w:rPr>
                <w:b/>
              </w:rPr>
              <w:t>Material</w:t>
            </w:r>
          </w:p>
        </w:tc>
        <w:tc>
          <w:tcPr>
            <w:tcW w:w="5510" w:type="dxa"/>
          </w:tcPr>
          <w:p w14:paraId="79279628" w14:textId="4D997F97" w:rsidR="000F29F5" w:rsidRPr="0005469A" w:rsidRDefault="000F29F5" w:rsidP="00CD01C0">
            <w:pPr>
              <w:spacing w:line="240" w:lineRule="auto"/>
              <w:rPr>
                <w:b/>
              </w:rPr>
            </w:pPr>
            <w:r w:rsidRPr="0005469A">
              <w:rPr>
                <w:b/>
              </w:rPr>
              <w:t>Inhalt</w:t>
            </w:r>
          </w:p>
        </w:tc>
        <w:tc>
          <w:tcPr>
            <w:tcW w:w="798" w:type="dxa"/>
          </w:tcPr>
          <w:p w14:paraId="7EB875D6" w14:textId="14C09083" w:rsidR="000F29F5" w:rsidRPr="0005469A" w:rsidRDefault="000F29F5" w:rsidP="0005469A">
            <w:pPr>
              <w:spacing w:line="240" w:lineRule="auto"/>
              <w:jc w:val="center"/>
              <w:rPr>
                <w:b/>
              </w:rPr>
            </w:pPr>
            <w:r w:rsidRPr="0005469A">
              <w:rPr>
                <w:b/>
              </w:rPr>
              <w:t>Zeit</w:t>
            </w:r>
          </w:p>
        </w:tc>
        <w:tc>
          <w:tcPr>
            <w:tcW w:w="773" w:type="dxa"/>
          </w:tcPr>
          <w:p w14:paraId="058D95F2" w14:textId="32B5594D" w:rsidR="000F29F5" w:rsidRPr="0005469A" w:rsidRDefault="000F29F5" w:rsidP="0005469A">
            <w:pPr>
              <w:spacing w:line="240" w:lineRule="auto"/>
              <w:jc w:val="center"/>
              <w:rPr>
                <w:b/>
              </w:rPr>
            </w:pPr>
            <w:r w:rsidRPr="0005469A">
              <w:rPr>
                <w:b/>
              </w:rPr>
              <w:t>Gesamt</w:t>
            </w:r>
            <w:r w:rsidR="00CD01C0" w:rsidRPr="0005469A">
              <w:rPr>
                <w:b/>
              </w:rPr>
              <w:t>z</w:t>
            </w:r>
            <w:r w:rsidRPr="0005469A">
              <w:rPr>
                <w:b/>
              </w:rPr>
              <w:t>eit</w:t>
            </w:r>
          </w:p>
        </w:tc>
      </w:tr>
      <w:tr w:rsidR="000F29F5" w:rsidRPr="00CD01C0" w14:paraId="1390FF19" w14:textId="77777777" w:rsidTr="000F29F5">
        <w:tc>
          <w:tcPr>
            <w:tcW w:w="2547" w:type="dxa"/>
          </w:tcPr>
          <w:p w14:paraId="10809D96" w14:textId="77777777" w:rsidR="000F29F5" w:rsidRPr="00CD01C0" w:rsidRDefault="000F29F5" w:rsidP="00CD01C0">
            <w:pPr>
              <w:spacing w:line="240" w:lineRule="auto"/>
            </w:pPr>
            <w:r w:rsidRPr="00CD01C0">
              <w:t>Getränke, Süßigkeiten</w:t>
            </w:r>
          </w:p>
          <w:p w14:paraId="7E303134" w14:textId="312A35C5" w:rsidR="000F29F5" w:rsidRPr="00CD01C0" w:rsidRDefault="000F29F5" w:rsidP="00CD01C0">
            <w:pPr>
              <w:spacing w:line="240" w:lineRule="auto"/>
            </w:pPr>
            <w:r w:rsidRPr="00CD01C0">
              <w:t>Liederbücher</w:t>
            </w:r>
          </w:p>
        </w:tc>
        <w:tc>
          <w:tcPr>
            <w:tcW w:w="5510" w:type="dxa"/>
          </w:tcPr>
          <w:p w14:paraId="4660A983" w14:textId="137813CD" w:rsidR="000F29F5" w:rsidRPr="00CD01C0" w:rsidRDefault="000F29F5" w:rsidP="00CD01C0">
            <w:pPr>
              <w:spacing w:line="240" w:lineRule="auto"/>
            </w:pPr>
            <w:r w:rsidRPr="00CD01C0">
              <w:t>Ankommen, Begrüßungsgetränk oder Süßigkeit, Vorstellung des Nachmittags, gemeinsames Singen</w:t>
            </w:r>
          </w:p>
        </w:tc>
        <w:tc>
          <w:tcPr>
            <w:tcW w:w="798" w:type="dxa"/>
          </w:tcPr>
          <w:p w14:paraId="0553D591" w14:textId="2A958FFE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15</w:t>
            </w:r>
          </w:p>
        </w:tc>
        <w:tc>
          <w:tcPr>
            <w:tcW w:w="773" w:type="dxa"/>
          </w:tcPr>
          <w:p w14:paraId="7C34E062" w14:textId="636D8760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15</w:t>
            </w:r>
          </w:p>
        </w:tc>
      </w:tr>
      <w:tr w:rsidR="000F29F5" w:rsidRPr="00CD01C0" w14:paraId="7D329693" w14:textId="77777777" w:rsidTr="00CD01C0">
        <w:trPr>
          <w:trHeight w:val="3096"/>
        </w:trPr>
        <w:tc>
          <w:tcPr>
            <w:tcW w:w="2547" w:type="dxa"/>
          </w:tcPr>
          <w:p w14:paraId="3B5D9BD6" w14:textId="77777777" w:rsidR="000F29F5" w:rsidRPr="00CD01C0" w:rsidRDefault="000F29F5" w:rsidP="00CD01C0">
            <w:pPr>
              <w:spacing w:line="240" w:lineRule="auto"/>
            </w:pPr>
            <w:r w:rsidRPr="00CD01C0">
              <w:t>Bibeln oder Bibeltexte</w:t>
            </w:r>
          </w:p>
          <w:p w14:paraId="11302F58" w14:textId="77777777" w:rsidR="000F29F5" w:rsidRPr="00CD01C0" w:rsidRDefault="000F29F5" w:rsidP="00CD01C0">
            <w:pPr>
              <w:spacing w:line="240" w:lineRule="auto"/>
            </w:pPr>
            <w:r w:rsidRPr="00CD01C0">
              <w:t>Fragen</w:t>
            </w:r>
          </w:p>
          <w:p w14:paraId="4D26CBEC" w14:textId="00950B34" w:rsidR="000F29F5" w:rsidRPr="00CD01C0" w:rsidRDefault="000F29F5" w:rsidP="00CD01C0">
            <w:pPr>
              <w:spacing w:line="240" w:lineRule="auto"/>
            </w:pPr>
            <w:r w:rsidRPr="00CD01C0">
              <w:t>Bibellesemethode vorbereiten</w:t>
            </w:r>
          </w:p>
        </w:tc>
        <w:tc>
          <w:tcPr>
            <w:tcW w:w="5510" w:type="dxa"/>
          </w:tcPr>
          <w:p w14:paraId="19ED418F" w14:textId="09E1616B" w:rsidR="000F29F5" w:rsidRPr="00CD01C0" w:rsidRDefault="000F29F5" w:rsidP="00CD01C0">
            <w:pPr>
              <w:spacing w:line="240" w:lineRule="auto"/>
            </w:pPr>
            <w:r w:rsidRPr="00CD01C0">
              <w:t>Bibellesen und unter dem Aspekt befragen: Was bedeutet das für Gemeinde in 2020? Zwei Texte schlage ich vor</w:t>
            </w:r>
            <w:r w:rsidR="00362124" w:rsidRPr="00CD01C0">
              <w:t>,</w:t>
            </w:r>
            <w:r w:rsidRPr="00CD01C0">
              <w:t xml:space="preserve"> die ich grundlegend finde:</w:t>
            </w:r>
          </w:p>
          <w:p w14:paraId="757CC866" w14:textId="0CBCD40F" w:rsidR="000F29F5" w:rsidRPr="00CD01C0" w:rsidRDefault="000F29F5" w:rsidP="00CD01C0">
            <w:pPr>
              <w:spacing w:line="240" w:lineRule="auto"/>
            </w:pPr>
            <w:proofErr w:type="spellStart"/>
            <w:r w:rsidRPr="00CD01C0">
              <w:t>Jüngerschaftsauftrag</w:t>
            </w:r>
            <w:proofErr w:type="spellEnd"/>
            <w:r w:rsidRPr="00CD01C0">
              <w:t xml:space="preserve"> (</w:t>
            </w:r>
            <w:proofErr w:type="spellStart"/>
            <w:r w:rsidRPr="00CD01C0">
              <w:t>Mt</w:t>
            </w:r>
            <w:proofErr w:type="spellEnd"/>
            <w:r w:rsidRPr="00CD01C0">
              <w:t xml:space="preserve"> 28,18</w:t>
            </w:r>
            <w:r w:rsidR="00D44905" w:rsidRPr="00CD01C0">
              <w:t>-</w:t>
            </w:r>
            <w:r w:rsidRPr="00CD01C0">
              <w:t>20) und Gemeinde leben (</w:t>
            </w:r>
            <w:proofErr w:type="spellStart"/>
            <w:r w:rsidRPr="00CD01C0">
              <w:t>Apg</w:t>
            </w:r>
            <w:proofErr w:type="spellEnd"/>
            <w:r w:rsidRPr="00CD01C0">
              <w:t xml:space="preserve"> 2,42</w:t>
            </w:r>
            <w:r w:rsidR="00D44905" w:rsidRPr="00CD01C0">
              <w:t>-</w:t>
            </w:r>
            <w:r w:rsidRPr="00CD01C0">
              <w:t>47)</w:t>
            </w:r>
          </w:p>
          <w:p w14:paraId="424D4F5C" w14:textId="77777777" w:rsidR="000F29F5" w:rsidRPr="00CD01C0" w:rsidRDefault="000F29F5" w:rsidP="00CD01C0">
            <w:pPr>
              <w:spacing w:line="240" w:lineRule="auto"/>
            </w:pPr>
            <w:r w:rsidRPr="00CD01C0">
              <w:t xml:space="preserve">Die Ergebnisse fließen selbstverständlich in die weiteren Überlegungen mit ein. </w:t>
            </w:r>
          </w:p>
          <w:p w14:paraId="0CC0CE00" w14:textId="20B6A480" w:rsidR="000F29F5" w:rsidRPr="00CD01C0" w:rsidRDefault="000F29F5" w:rsidP="00CD01C0">
            <w:pPr>
              <w:spacing w:line="240" w:lineRule="auto"/>
            </w:pPr>
            <w:r w:rsidRPr="00CD01C0">
              <w:t>Methoden zum Bibellesen gibt es in dem Buch:</w:t>
            </w:r>
            <w:r w:rsidR="00D44905" w:rsidRPr="00CD01C0">
              <w:t xml:space="preserve"> </w:t>
            </w:r>
            <w:r w:rsidRPr="00CD01C0">
              <w:t>41 Methoden zum Bibellesen mit Gruppen, erschienen im Brunnen</w:t>
            </w:r>
            <w:r w:rsidR="00D44905" w:rsidRPr="00CD01C0">
              <w:t>-</w:t>
            </w:r>
            <w:r w:rsidRPr="00CD01C0">
              <w:t>Verlag</w:t>
            </w:r>
          </w:p>
        </w:tc>
        <w:tc>
          <w:tcPr>
            <w:tcW w:w="798" w:type="dxa"/>
          </w:tcPr>
          <w:p w14:paraId="5BAB9D68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45</w:t>
            </w:r>
          </w:p>
        </w:tc>
        <w:tc>
          <w:tcPr>
            <w:tcW w:w="773" w:type="dxa"/>
          </w:tcPr>
          <w:p w14:paraId="61C27C97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1h</w:t>
            </w:r>
          </w:p>
        </w:tc>
      </w:tr>
      <w:tr w:rsidR="000F29F5" w:rsidRPr="00CD01C0" w14:paraId="1A51685E" w14:textId="77777777" w:rsidTr="000F29F5">
        <w:tc>
          <w:tcPr>
            <w:tcW w:w="2547" w:type="dxa"/>
          </w:tcPr>
          <w:p w14:paraId="6D316F11" w14:textId="77777777" w:rsidR="000F29F5" w:rsidRPr="00CD01C0" w:rsidRDefault="000F29F5" w:rsidP="00CD01C0">
            <w:pPr>
              <w:spacing w:line="240" w:lineRule="auto"/>
            </w:pPr>
          </w:p>
        </w:tc>
        <w:tc>
          <w:tcPr>
            <w:tcW w:w="5510" w:type="dxa"/>
          </w:tcPr>
          <w:p w14:paraId="1543EFBD" w14:textId="77777777" w:rsidR="000F29F5" w:rsidRPr="00CD01C0" w:rsidRDefault="000F29F5" w:rsidP="00CD01C0">
            <w:pPr>
              <w:spacing w:line="240" w:lineRule="auto"/>
            </w:pPr>
            <w:r w:rsidRPr="00CD01C0">
              <w:t xml:space="preserve">Einführung in das Brainstorming </w:t>
            </w:r>
          </w:p>
          <w:p w14:paraId="3B0F699A" w14:textId="56AFAC02" w:rsidR="000F29F5" w:rsidRPr="00CD01C0" w:rsidRDefault="000F29F5" w:rsidP="00CD01C0">
            <w:pPr>
              <w:spacing w:line="240" w:lineRule="auto"/>
            </w:pPr>
            <w:r w:rsidRPr="00CD01C0">
              <w:t>Erklärt und motiviert die Teens</w:t>
            </w:r>
            <w:r w:rsidR="00362124" w:rsidRPr="00CD01C0">
              <w:t>,</w:t>
            </w:r>
            <w:r w:rsidRPr="00CD01C0">
              <w:t xml:space="preserve"> wirklich zu schreiben was sie </w:t>
            </w:r>
            <w:r w:rsidR="006374CE" w:rsidRPr="00CD01C0">
              <w:t>d</w:t>
            </w:r>
            <w:r w:rsidRPr="00CD01C0">
              <w:t>enken</w:t>
            </w:r>
            <w:r w:rsidR="00A04BFB" w:rsidRPr="00CD01C0">
              <w:t>, ganz</w:t>
            </w:r>
            <w:r w:rsidR="00362124" w:rsidRPr="00CD01C0">
              <w:t xml:space="preserve"> frei, ohne im Kopf </w:t>
            </w:r>
            <w:proofErr w:type="spellStart"/>
            <w:r w:rsidR="00362124" w:rsidRPr="00CD01C0">
              <w:t>vorzus</w:t>
            </w:r>
            <w:r w:rsidRPr="00CD01C0">
              <w:t>ortieren</w:t>
            </w:r>
            <w:proofErr w:type="spellEnd"/>
            <w:r w:rsidR="00D44905" w:rsidRPr="00CD01C0">
              <w:t>. Gerade über verrückte Ideen/</w:t>
            </w:r>
            <w:r w:rsidR="00A04BFB" w:rsidRPr="00CD01C0">
              <w:t xml:space="preserve">Träume kommt es </w:t>
            </w:r>
            <w:r w:rsidR="006374CE" w:rsidRPr="00CD01C0">
              <w:t>oft zu</w:t>
            </w:r>
            <w:r w:rsidR="00A04BFB" w:rsidRPr="00CD01C0">
              <w:t xml:space="preserve"> den neuen Projekten. Erst wenn wir beginnen</w:t>
            </w:r>
            <w:r w:rsidR="0060105A" w:rsidRPr="00CD01C0">
              <w:t>,</w:t>
            </w:r>
            <w:r w:rsidR="00D44905" w:rsidRPr="00CD01C0">
              <w:t xml:space="preserve"> über den Rahmen hinaus</w:t>
            </w:r>
            <w:r w:rsidR="00A04BFB" w:rsidRPr="00CD01C0">
              <w:t xml:space="preserve">zudenken, kommen wir zu Ergebnissen, die meistens trotzdem noch im Rahmen sind. </w:t>
            </w:r>
          </w:p>
        </w:tc>
        <w:tc>
          <w:tcPr>
            <w:tcW w:w="798" w:type="dxa"/>
          </w:tcPr>
          <w:p w14:paraId="595317CE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5</w:t>
            </w:r>
          </w:p>
        </w:tc>
        <w:tc>
          <w:tcPr>
            <w:tcW w:w="773" w:type="dxa"/>
          </w:tcPr>
          <w:p w14:paraId="63C51206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1h 5</w:t>
            </w:r>
          </w:p>
        </w:tc>
      </w:tr>
      <w:tr w:rsidR="000F29F5" w:rsidRPr="00CD01C0" w14:paraId="2465CAC6" w14:textId="77777777" w:rsidTr="000F29F5">
        <w:trPr>
          <w:trHeight w:val="1840"/>
        </w:trPr>
        <w:tc>
          <w:tcPr>
            <w:tcW w:w="2547" w:type="dxa"/>
          </w:tcPr>
          <w:p w14:paraId="70DB8143" w14:textId="77777777" w:rsidR="000F29F5" w:rsidRPr="00CD01C0" w:rsidRDefault="000F29F5" w:rsidP="00CD01C0">
            <w:pPr>
              <w:spacing w:line="240" w:lineRule="auto"/>
            </w:pPr>
            <w:r w:rsidRPr="00CD01C0">
              <w:t>Packpapier</w:t>
            </w:r>
          </w:p>
          <w:p w14:paraId="2FFACA19" w14:textId="77777777" w:rsidR="000F29F5" w:rsidRPr="00CD01C0" w:rsidRDefault="000F29F5" w:rsidP="00CD01C0">
            <w:pPr>
              <w:spacing w:line="240" w:lineRule="auto"/>
            </w:pPr>
            <w:proofErr w:type="spellStart"/>
            <w:r w:rsidRPr="00CD01C0">
              <w:t>Eddings</w:t>
            </w:r>
            <w:proofErr w:type="spellEnd"/>
          </w:p>
          <w:p w14:paraId="4327EF88" w14:textId="77777777" w:rsidR="000F29F5" w:rsidRPr="00CD01C0" w:rsidRDefault="000F29F5" w:rsidP="00CD01C0">
            <w:pPr>
              <w:spacing w:line="240" w:lineRule="auto"/>
            </w:pPr>
            <w:proofErr w:type="spellStart"/>
            <w:r w:rsidRPr="00CD01C0">
              <w:t>Tesakrepp</w:t>
            </w:r>
            <w:proofErr w:type="spellEnd"/>
          </w:p>
          <w:p w14:paraId="6E1D1510" w14:textId="77777777" w:rsidR="000F29F5" w:rsidRPr="00CD01C0" w:rsidRDefault="000F29F5" w:rsidP="00CD01C0">
            <w:pPr>
              <w:spacing w:line="240" w:lineRule="auto"/>
            </w:pPr>
            <w:r w:rsidRPr="00CD01C0">
              <w:t>Postkarten / Bilder</w:t>
            </w:r>
          </w:p>
          <w:p w14:paraId="6CBDECCA" w14:textId="77777777" w:rsidR="000F29F5" w:rsidRPr="00CD01C0" w:rsidRDefault="000F29F5" w:rsidP="00CD01C0">
            <w:pPr>
              <w:spacing w:line="240" w:lineRule="auto"/>
            </w:pPr>
            <w:r w:rsidRPr="00CD01C0">
              <w:t>Zeitschriften</w:t>
            </w:r>
          </w:p>
          <w:p w14:paraId="4D31E377" w14:textId="77777777" w:rsidR="000F29F5" w:rsidRPr="00CD01C0" w:rsidRDefault="000F29F5" w:rsidP="00CD01C0">
            <w:pPr>
              <w:spacing w:line="240" w:lineRule="auto"/>
            </w:pPr>
            <w:r w:rsidRPr="00CD01C0">
              <w:t>Schere</w:t>
            </w:r>
          </w:p>
          <w:p w14:paraId="5AEAFB3D" w14:textId="0DF01D3B" w:rsidR="000F29F5" w:rsidRPr="00CD01C0" w:rsidRDefault="000F29F5" w:rsidP="00CD01C0">
            <w:pPr>
              <w:spacing w:line="240" w:lineRule="auto"/>
            </w:pPr>
            <w:r w:rsidRPr="00CD01C0">
              <w:t>Kleber</w:t>
            </w:r>
          </w:p>
        </w:tc>
        <w:tc>
          <w:tcPr>
            <w:tcW w:w="5510" w:type="dxa"/>
          </w:tcPr>
          <w:p w14:paraId="4B6DE185" w14:textId="77777777" w:rsidR="000F29F5" w:rsidRPr="00CD01C0" w:rsidRDefault="000F29F5" w:rsidP="00CD01C0">
            <w:pPr>
              <w:tabs>
                <w:tab w:val="left" w:pos="317"/>
              </w:tabs>
              <w:spacing w:line="240" w:lineRule="auto"/>
            </w:pPr>
            <w:r w:rsidRPr="00CD01C0">
              <w:t>Wir bereiten Tische vor mit Papier zu folgenden möglichen Themen:</w:t>
            </w:r>
          </w:p>
          <w:p w14:paraId="517177D1" w14:textId="0D153717" w:rsidR="000F29F5" w:rsidRPr="00CD01C0" w:rsidRDefault="000F29F5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>Gottesdienst</w:t>
            </w:r>
          </w:p>
          <w:p w14:paraId="0B2700BF" w14:textId="14B14B20" w:rsidR="000F29F5" w:rsidRPr="00CD01C0" w:rsidRDefault="000F29F5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 xml:space="preserve">Gemeinschaft </w:t>
            </w:r>
          </w:p>
          <w:p w14:paraId="72545149" w14:textId="77777777" w:rsidR="000F29F5" w:rsidRPr="00CD01C0" w:rsidRDefault="000F29F5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proofErr w:type="spellStart"/>
            <w:r w:rsidRPr="00CD01C0">
              <w:t>Teenkreis</w:t>
            </w:r>
            <w:proofErr w:type="spellEnd"/>
          </w:p>
          <w:p w14:paraId="23EC8532" w14:textId="3F0DC431" w:rsidR="000F29F5" w:rsidRPr="00CD01C0" w:rsidRDefault="000F29F5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>Dienen</w:t>
            </w:r>
          </w:p>
          <w:p w14:paraId="0E2C56E2" w14:textId="47B981EB" w:rsidR="000F29F5" w:rsidRPr="00CD01C0" w:rsidRDefault="000F29F5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>Räume Gebäude</w:t>
            </w:r>
          </w:p>
          <w:p w14:paraId="32B9F33B" w14:textId="25B038E6" w:rsidR="00A04BFB" w:rsidRPr="00CD01C0" w:rsidRDefault="00A04BFB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>Freizeit</w:t>
            </w:r>
          </w:p>
          <w:p w14:paraId="735315C3" w14:textId="712CF716" w:rsidR="000F29F5" w:rsidRPr="00CD01C0" w:rsidRDefault="00A04BFB" w:rsidP="00CD01C0">
            <w:pPr>
              <w:pStyle w:val="Listenabsatz"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CD01C0">
              <w:t>Freunde</w:t>
            </w:r>
          </w:p>
        </w:tc>
        <w:tc>
          <w:tcPr>
            <w:tcW w:w="798" w:type="dxa"/>
          </w:tcPr>
          <w:p w14:paraId="5576CD87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45</w:t>
            </w:r>
          </w:p>
        </w:tc>
        <w:tc>
          <w:tcPr>
            <w:tcW w:w="773" w:type="dxa"/>
          </w:tcPr>
          <w:p w14:paraId="49B79F44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1h50</w:t>
            </w:r>
          </w:p>
        </w:tc>
      </w:tr>
      <w:tr w:rsidR="000F29F5" w:rsidRPr="00CD01C0" w14:paraId="5B3FA726" w14:textId="77777777" w:rsidTr="000F29F5">
        <w:tc>
          <w:tcPr>
            <w:tcW w:w="2547" w:type="dxa"/>
          </w:tcPr>
          <w:p w14:paraId="1B063C4A" w14:textId="30F131EF" w:rsidR="000F29F5" w:rsidRPr="00CD01C0" w:rsidRDefault="000F29F5" w:rsidP="00CD01C0">
            <w:pPr>
              <w:spacing w:line="240" w:lineRule="auto"/>
            </w:pPr>
            <w:r w:rsidRPr="00CD01C0">
              <w:t>Eltern/Erwachsene der Gemeinde ansprechen</w:t>
            </w:r>
          </w:p>
        </w:tc>
        <w:tc>
          <w:tcPr>
            <w:tcW w:w="5510" w:type="dxa"/>
          </w:tcPr>
          <w:p w14:paraId="055086DC" w14:textId="3E891560" w:rsidR="000F29F5" w:rsidRPr="00CD01C0" w:rsidRDefault="000F29F5" w:rsidP="00CD01C0">
            <w:pPr>
              <w:spacing w:line="240" w:lineRule="auto"/>
            </w:pPr>
            <w:r w:rsidRPr="00CD01C0">
              <w:t>Pause</w:t>
            </w:r>
            <w:r w:rsidR="006374CE" w:rsidRPr="00CD01C0">
              <w:t xml:space="preserve"> mit </w:t>
            </w:r>
            <w:r w:rsidR="00D44905" w:rsidRPr="00CD01C0">
              <w:t>Kuchenbuffet</w:t>
            </w:r>
          </w:p>
          <w:p w14:paraId="340A400F" w14:textId="6C0B5FC7" w:rsidR="00A04BFB" w:rsidRPr="00CD01C0" w:rsidRDefault="00A04BFB" w:rsidP="00CD01C0">
            <w:pPr>
              <w:spacing w:line="240" w:lineRule="auto"/>
            </w:pPr>
            <w:r w:rsidRPr="00CD01C0">
              <w:t>Das ist auch gleich ein Zeichen von Wertschätzung.</w:t>
            </w:r>
            <w:r w:rsidR="0060105A" w:rsidRPr="00CD01C0">
              <w:t xml:space="preserve"> Dieses Buffet</w:t>
            </w:r>
            <w:r w:rsidR="006374CE" w:rsidRPr="00CD01C0">
              <w:t xml:space="preserve"> </w:t>
            </w:r>
            <w:r w:rsidR="0060105A" w:rsidRPr="00CD01C0">
              <w:t>k</w:t>
            </w:r>
            <w:r w:rsidR="006374CE" w:rsidRPr="00CD01C0">
              <w:t>önn</w:t>
            </w:r>
            <w:r w:rsidRPr="00CD01C0">
              <w:t xml:space="preserve">en vielleicht die </w:t>
            </w:r>
            <w:r w:rsidR="0060105A" w:rsidRPr="00CD01C0">
              <w:t>Ä</w:t>
            </w:r>
            <w:r w:rsidRPr="00CD01C0">
              <w:t xml:space="preserve">lteren in der Gemeinde vorbereiten, dann hat es auch gleich etwas </w:t>
            </w:r>
            <w:r w:rsidR="00D44905" w:rsidRPr="00CD01C0">
              <w:t>Generationsverbindendes</w:t>
            </w:r>
            <w:r w:rsidRPr="00CD01C0">
              <w:t>.</w:t>
            </w:r>
          </w:p>
        </w:tc>
        <w:tc>
          <w:tcPr>
            <w:tcW w:w="798" w:type="dxa"/>
          </w:tcPr>
          <w:p w14:paraId="08483FD1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30</w:t>
            </w:r>
          </w:p>
        </w:tc>
        <w:tc>
          <w:tcPr>
            <w:tcW w:w="773" w:type="dxa"/>
          </w:tcPr>
          <w:p w14:paraId="56C4E986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2h20</w:t>
            </w:r>
          </w:p>
        </w:tc>
      </w:tr>
      <w:tr w:rsidR="000F29F5" w:rsidRPr="00CD01C0" w14:paraId="29A16C70" w14:textId="77777777" w:rsidTr="0005469A">
        <w:trPr>
          <w:cantSplit/>
        </w:trPr>
        <w:tc>
          <w:tcPr>
            <w:tcW w:w="2547" w:type="dxa"/>
          </w:tcPr>
          <w:p w14:paraId="0076EBEA" w14:textId="77777777" w:rsidR="000F29F5" w:rsidRPr="00CD01C0" w:rsidRDefault="000F29F5" w:rsidP="00CD01C0">
            <w:pPr>
              <w:spacing w:line="240" w:lineRule="auto"/>
              <w:rPr>
                <w:lang w:val="sv-SE"/>
              </w:rPr>
            </w:pPr>
            <w:r w:rsidRPr="00CD01C0">
              <w:rPr>
                <w:lang w:val="sv-SE"/>
              </w:rPr>
              <w:t>Moderationskarten</w:t>
            </w:r>
          </w:p>
          <w:p w14:paraId="6D451206" w14:textId="77777777" w:rsidR="000F29F5" w:rsidRPr="00CD01C0" w:rsidRDefault="000F29F5" w:rsidP="00CD01C0">
            <w:pPr>
              <w:spacing w:line="240" w:lineRule="auto"/>
              <w:rPr>
                <w:lang w:val="sv-SE"/>
              </w:rPr>
            </w:pPr>
            <w:r w:rsidRPr="00CD01C0">
              <w:rPr>
                <w:lang w:val="sv-SE"/>
              </w:rPr>
              <w:t>Eddings</w:t>
            </w:r>
          </w:p>
          <w:p w14:paraId="4BC0552F" w14:textId="43FB1A4E" w:rsidR="000F29F5" w:rsidRPr="00CD01C0" w:rsidRDefault="000F29F5" w:rsidP="00CD01C0">
            <w:pPr>
              <w:spacing w:line="240" w:lineRule="auto"/>
              <w:rPr>
                <w:lang w:val="sv-SE"/>
              </w:rPr>
            </w:pPr>
            <w:r w:rsidRPr="00CD01C0">
              <w:rPr>
                <w:lang w:val="sv-SE"/>
              </w:rPr>
              <w:t>ModeratorIn</w:t>
            </w:r>
            <w:r w:rsidR="006374CE" w:rsidRPr="00CD01C0">
              <w:rPr>
                <w:lang w:val="sv-SE"/>
              </w:rPr>
              <w:t xml:space="preserve"> </w:t>
            </w:r>
          </w:p>
        </w:tc>
        <w:tc>
          <w:tcPr>
            <w:tcW w:w="5510" w:type="dxa"/>
          </w:tcPr>
          <w:p w14:paraId="6FF3F0A7" w14:textId="771675BF" w:rsidR="000F29F5" w:rsidRPr="00CD01C0" w:rsidRDefault="000F29F5" w:rsidP="00CD01C0">
            <w:pPr>
              <w:spacing w:line="240" w:lineRule="auto"/>
            </w:pPr>
            <w:r w:rsidRPr="00CD01C0">
              <w:t>Die Gruppe verteilt sich</w:t>
            </w:r>
            <w:r w:rsidR="006374CE" w:rsidRPr="00CD01C0">
              <w:t>,</w:t>
            </w:r>
            <w:r w:rsidRPr="00CD01C0">
              <w:t xml:space="preserve"> </w:t>
            </w:r>
            <w:r w:rsidR="006374CE" w:rsidRPr="00CD01C0">
              <w:t xml:space="preserve">nach persönlichem Interesse </w:t>
            </w:r>
            <w:r w:rsidR="0060105A" w:rsidRPr="00CD01C0">
              <w:t>an die Tische</w:t>
            </w:r>
            <w:r w:rsidR="006374CE" w:rsidRPr="00CD01C0">
              <w:t xml:space="preserve"> </w:t>
            </w:r>
            <w:r w:rsidRPr="00CD01C0">
              <w:t xml:space="preserve">und lässt sich von den Stichpunkten und Anmerkungen inspirieren. Am Ende steht eine Zahl von </w:t>
            </w:r>
            <w:r w:rsidR="00D44905" w:rsidRPr="00CD01C0">
              <w:t>drei bis max. fünf</w:t>
            </w:r>
            <w:r w:rsidRPr="00CD01C0">
              <w:t xml:space="preserve"> konkreten Aussagen, was davon umgesetzt werden sollte.</w:t>
            </w:r>
          </w:p>
        </w:tc>
        <w:tc>
          <w:tcPr>
            <w:tcW w:w="798" w:type="dxa"/>
          </w:tcPr>
          <w:p w14:paraId="7C641A52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45</w:t>
            </w:r>
          </w:p>
        </w:tc>
        <w:tc>
          <w:tcPr>
            <w:tcW w:w="773" w:type="dxa"/>
          </w:tcPr>
          <w:p w14:paraId="2752AC1C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3h05</w:t>
            </w:r>
          </w:p>
        </w:tc>
      </w:tr>
      <w:tr w:rsidR="000F29F5" w:rsidRPr="00CD01C0" w14:paraId="29D2E637" w14:textId="77777777" w:rsidTr="000F29F5">
        <w:tc>
          <w:tcPr>
            <w:tcW w:w="2547" w:type="dxa"/>
          </w:tcPr>
          <w:p w14:paraId="02556A0B" w14:textId="33BDA053" w:rsidR="000F29F5" w:rsidRPr="00CD01C0" w:rsidRDefault="000F29F5" w:rsidP="00CD01C0">
            <w:pPr>
              <w:spacing w:line="240" w:lineRule="auto"/>
            </w:pPr>
            <w:r w:rsidRPr="00CD01C0">
              <w:lastRenderedPageBreak/>
              <w:t>Moderator</w:t>
            </w:r>
          </w:p>
        </w:tc>
        <w:tc>
          <w:tcPr>
            <w:tcW w:w="5510" w:type="dxa"/>
          </w:tcPr>
          <w:p w14:paraId="4B175677" w14:textId="041DE8E0" w:rsidR="000F29F5" w:rsidRPr="00CD01C0" w:rsidRDefault="00A04BFB" w:rsidP="00CD01C0">
            <w:pPr>
              <w:spacing w:line="240" w:lineRule="auto"/>
            </w:pPr>
            <w:r w:rsidRPr="00CD01C0">
              <w:t xml:space="preserve">Die </w:t>
            </w:r>
            <w:r w:rsidR="000F29F5" w:rsidRPr="00CD01C0">
              <w:t>Ergebnisse im Plenum</w:t>
            </w:r>
            <w:r w:rsidRPr="00CD01C0">
              <w:t xml:space="preserve"> vorstellen, erklären und Zeit für Rückfragen/Verständnisfragen lassen.</w:t>
            </w:r>
          </w:p>
        </w:tc>
        <w:tc>
          <w:tcPr>
            <w:tcW w:w="798" w:type="dxa"/>
          </w:tcPr>
          <w:p w14:paraId="595CF10A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15</w:t>
            </w:r>
          </w:p>
        </w:tc>
        <w:tc>
          <w:tcPr>
            <w:tcW w:w="773" w:type="dxa"/>
          </w:tcPr>
          <w:p w14:paraId="5D97F65B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3h20</w:t>
            </w:r>
          </w:p>
        </w:tc>
      </w:tr>
      <w:tr w:rsidR="000F29F5" w:rsidRPr="00CD01C0" w14:paraId="50F6FACE" w14:textId="77777777" w:rsidTr="00D44905">
        <w:trPr>
          <w:cantSplit/>
        </w:trPr>
        <w:tc>
          <w:tcPr>
            <w:tcW w:w="2547" w:type="dxa"/>
          </w:tcPr>
          <w:p w14:paraId="4B17E25E" w14:textId="0CBC59BC" w:rsidR="000F29F5" w:rsidRPr="00CD01C0" w:rsidRDefault="000F29F5" w:rsidP="00CD01C0">
            <w:pPr>
              <w:spacing w:line="240" w:lineRule="auto"/>
            </w:pPr>
            <w:r w:rsidRPr="00CD01C0">
              <w:t>Moderator</w:t>
            </w:r>
          </w:p>
        </w:tc>
        <w:tc>
          <w:tcPr>
            <w:tcW w:w="5510" w:type="dxa"/>
          </w:tcPr>
          <w:p w14:paraId="14D18372" w14:textId="77777777" w:rsidR="00A04BFB" w:rsidRPr="00CD01C0" w:rsidRDefault="000F29F5" w:rsidP="00CD01C0">
            <w:pPr>
              <w:spacing w:line="240" w:lineRule="auto"/>
            </w:pPr>
            <w:r w:rsidRPr="00CD01C0">
              <w:t>Konkrete Schritte entwickeln, um die Ergebnisse Wirklichkeit werden zu lassen</w:t>
            </w:r>
            <w:r w:rsidR="00A04BFB" w:rsidRPr="00CD01C0">
              <w:t>.</w:t>
            </w:r>
          </w:p>
          <w:p w14:paraId="449F47F9" w14:textId="07A5699C" w:rsidR="00760442" w:rsidRPr="00CD01C0" w:rsidRDefault="00D44905" w:rsidP="00CD01C0">
            <w:pPr>
              <w:spacing w:line="240" w:lineRule="auto"/>
            </w:pPr>
            <w:r w:rsidRPr="00CD01C0">
              <w:t xml:space="preserve">Wichtig: </w:t>
            </w:r>
            <w:r w:rsidR="00A04BFB" w:rsidRPr="00CD01C0">
              <w:t>Konkret</w:t>
            </w:r>
            <w:r w:rsidR="0060105A" w:rsidRPr="00CD01C0">
              <w:t>e</w:t>
            </w:r>
            <w:r w:rsidR="00A04BFB" w:rsidRPr="00CD01C0">
              <w:t xml:space="preserve"> und </w:t>
            </w:r>
            <w:r w:rsidR="0060105A" w:rsidRPr="00CD01C0">
              <w:t>z</w:t>
            </w:r>
            <w:r w:rsidR="00A04BFB" w:rsidRPr="00CD01C0">
              <w:t xml:space="preserve">eitnahe Verabredungen treffen. </w:t>
            </w:r>
          </w:p>
          <w:p w14:paraId="3320AEF3" w14:textId="574E0FA0" w:rsidR="000F29F5" w:rsidRPr="00CD01C0" w:rsidRDefault="00760442" w:rsidP="00CD01C0">
            <w:pPr>
              <w:spacing w:line="240" w:lineRule="auto"/>
            </w:pPr>
            <w:r w:rsidRPr="00CD01C0">
              <w:t>Es gibt immer Impulse</w:t>
            </w:r>
            <w:r w:rsidR="0060105A" w:rsidRPr="00CD01C0">
              <w:t>,</w:t>
            </w:r>
            <w:r w:rsidRPr="00CD01C0">
              <w:t xml:space="preserve"> die schnell </w:t>
            </w:r>
            <w:r w:rsidR="0060105A" w:rsidRPr="00CD01C0">
              <w:t>u</w:t>
            </w:r>
            <w:r w:rsidRPr="00CD01C0">
              <w:t xml:space="preserve">mgesetzt werden können. Das ist ein wichtiges Signal für die Teens und für die Gemeinde. </w:t>
            </w:r>
            <w:r w:rsidR="00A04BFB" w:rsidRPr="00CD01C0">
              <w:t>Alles</w:t>
            </w:r>
            <w:r w:rsidR="005A2569">
              <w:t>,</w:t>
            </w:r>
            <w:r w:rsidR="00A04BFB" w:rsidRPr="00CD01C0">
              <w:t xml:space="preserve"> was auf die „lange Bank“ geschoben wird</w:t>
            </w:r>
            <w:r w:rsidR="0060105A" w:rsidRPr="00CD01C0">
              <w:t>,</w:t>
            </w:r>
            <w:r w:rsidR="00A04BFB" w:rsidRPr="00CD01C0">
              <w:t xml:space="preserve"> </w:t>
            </w:r>
            <w:r w:rsidRPr="00CD01C0">
              <w:t xml:space="preserve">kommt bei den Teens nicht mehr an. </w:t>
            </w:r>
          </w:p>
        </w:tc>
        <w:tc>
          <w:tcPr>
            <w:tcW w:w="798" w:type="dxa"/>
          </w:tcPr>
          <w:p w14:paraId="07E480B7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30</w:t>
            </w:r>
          </w:p>
        </w:tc>
        <w:tc>
          <w:tcPr>
            <w:tcW w:w="773" w:type="dxa"/>
          </w:tcPr>
          <w:p w14:paraId="642A9730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3h50</w:t>
            </w:r>
          </w:p>
        </w:tc>
      </w:tr>
      <w:tr w:rsidR="000F29F5" w:rsidRPr="00CD01C0" w14:paraId="2BC0E52D" w14:textId="77777777" w:rsidTr="000F29F5">
        <w:tc>
          <w:tcPr>
            <w:tcW w:w="2547" w:type="dxa"/>
          </w:tcPr>
          <w:p w14:paraId="3AAAF5A7" w14:textId="77777777" w:rsidR="000F29F5" w:rsidRPr="00CD01C0" w:rsidRDefault="000F29F5" w:rsidP="00CD01C0">
            <w:pPr>
              <w:spacing w:line="240" w:lineRule="auto"/>
            </w:pPr>
          </w:p>
        </w:tc>
        <w:tc>
          <w:tcPr>
            <w:tcW w:w="5510" w:type="dxa"/>
          </w:tcPr>
          <w:p w14:paraId="69081BA9" w14:textId="40DC2E5A" w:rsidR="000F29F5" w:rsidRPr="00CD01C0" w:rsidRDefault="000F29F5" w:rsidP="00CD01C0">
            <w:pPr>
              <w:spacing w:line="240" w:lineRule="auto"/>
            </w:pPr>
            <w:r w:rsidRPr="00CD01C0">
              <w:t>Abschluss mit Singen, Beten, Segen</w:t>
            </w:r>
          </w:p>
        </w:tc>
        <w:tc>
          <w:tcPr>
            <w:tcW w:w="798" w:type="dxa"/>
          </w:tcPr>
          <w:p w14:paraId="771A0A8B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10</w:t>
            </w:r>
          </w:p>
        </w:tc>
        <w:tc>
          <w:tcPr>
            <w:tcW w:w="773" w:type="dxa"/>
          </w:tcPr>
          <w:p w14:paraId="3D1362C5" w14:textId="77777777" w:rsidR="000F29F5" w:rsidRPr="00CD01C0" w:rsidRDefault="000F29F5" w:rsidP="0005469A">
            <w:pPr>
              <w:spacing w:line="240" w:lineRule="auto"/>
              <w:jc w:val="center"/>
            </w:pPr>
            <w:r w:rsidRPr="00CD01C0">
              <w:t>4h</w:t>
            </w:r>
          </w:p>
        </w:tc>
      </w:tr>
      <w:tr w:rsidR="000F29F5" w:rsidRPr="00CD01C0" w14:paraId="2706694A" w14:textId="77777777" w:rsidTr="000F29F5">
        <w:tc>
          <w:tcPr>
            <w:tcW w:w="2547" w:type="dxa"/>
          </w:tcPr>
          <w:p w14:paraId="2CA937F8" w14:textId="77777777" w:rsidR="000F29F5" w:rsidRPr="00CD01C0" w:rsidRDefault="000F29F5" w:rsidP="00CD01C0">
            <w:pPr>
              <w:spacing w:line="240" w:lineRule="auto"/>
            </w:pPr>
          </w:p>
        </w:tc>
        <w:tc>
          <w:tcPr>
            <w:tcW w:w="5510" w:type="dxa"/>
          </w:tcPr>
          <w:p w14:paraId="76CE790C" w14:textId="49E24AEE" w:rsidR="000F29F5" w:rsidRPr="00CD01C0" w:rsidRDefault="000F29F5" w:rsidP="00CD01C0">
            <w:pPr>
              <w:spacing w:line="240" w:lineRule="auto"/>
            </w:pPr>
            <w:r w:rsidRPr="00CD01C0">
              <w:t>Optional</w:t>
            </w:r>
            <w:r w:rsidR="0060105A" w:rsidRPr="00CD01C0">
              <w:t>:</w:t>
            </w:r>
            <w:r w:rsidRPr="00CD01C0">
              <w:t xml:space="preserve"> gemeinsame</w:t>
            </w:r>
            <w:r w:rsidR="0060105A" w:rsidRPr="00CD01C0">
              <w:t>s</w:t>
            </w:r>
            <w:r w:rsidRPr="00CD01C0">
              <w:t xml:space="preserve"> Abendessen oder anderes</w:t>
            </w:r>
          </w:p>
        </w:tc>
        <w:tc>
          <w:tcPr>
            <w:tcW w:w="798" w:type="dxa"/>
          </w:tcPr>
          <w:p w14:paraId="6A06C3E2" w14:textId="77777777" w:rsidR="000F29F5" w:rsidRPr="00CD01C0" w:rsidRDefault="000F29F5" w:rsidP="0005469A">
            <w:pPr>
              <w:spacing w:line="240" w:lineRule="auto"/>
              <w:jc w:val="center"/>
            </w:pPr>
          </w:p>
        </w:tc>
        <w:tc>
          <w:tcPr>
            <w:tcW w:w="773" w:type="dxa"/>
          </w:tcPr>
          <w:p w14:paraId="20959F21" w14:textId="214024F4" w:rsidR="000F29F5" w:rsidRPr="00CD01C0" w:rsidRDefault="000F29F5" w:rsidP="0005469A">
            <w:pPr>
              <w:spacing w:line="240" w:lineRule="auto"/>
              <w:jc w:val="center"/>
            </w:pPr>
          </w:p>
        </w:tc>
      </w:tr>
    </w:tbl>
    <w:p w14:paraId="0748EF4C" w14:textId="2DBCEBF2" w:rsidR="00FA602B" w:rsidRDefault="00FA602B" w:rsidP="00A253D7">
      <w:pPr>
        <w:pStyle w:val="berschrift1"/>
      </w:pPr>
      <w:bookmarkStart w:id="0" w:name="_GoBack"/>
      <w:bookmarkEnd w:id="0"/>
    </w:p>
    <w:p w14:paraId="1410ED4F" w14:textId="77777777" w:rsidR="00A2292A" w:rsidRDefault="00A2292A"/>
    <w:sectPr w:rsidR="00A2292A" w:rsidSect="005B6517">
      <w:pgSz w:w="11906" w:h="16838"/>
      <w:pgMar w:top="1418" w:right="226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E8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4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E4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FCA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724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CD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E3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F2B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9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04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11758"/>
    <w:multiLevelType w:val="hybridMultilevel"/>
    <w:tmpl w:val="71462E50"/>
    <w:lvl w:ilvl="0" w:tplc="BC5002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E4D36"/>
    <w:multiLevelType w:val="hybridMultilevel"/>
    <w:tmpl w:val="8DA0DDB2"/>
    <w:lvl w:ilvl="0" w:tplc="AAF62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2B"/>
    <w:rsid w:val="00024F0A"/>
    <w:rsid w:val="0005469A"/>
    <w:rsid w:val="000D74A3"/>
    <w:rsid w:val="000E13DC"/>
    <w:rsid w:val="000F29F5"/>
    <w:rsid w:val="0013424C"/>
    <w:rsid w:val="00200F06"/>
    <w:rsid w:val="00235C3D"/>
    <w:rsid w:val="00247C8F"/>
    <w:rsid w:val="002B4F69"/>
    <w:rsid w:val="00362124"/>
    <w:rsid w:val="00383D20"/>
    <w:rsid w:val="004017F0"/>
    <w:rsid w:val="00412F9B"/>
    <w:rsid w:val="00432C0E"/>
    <w:rsid w:val="004330B3"/>
    <w:rsid w:val="004339A9"/>
    <w:rsid w:val="00482536"/>
    <w:rsid w:val="004C4138"/>
    <w:rsid w:val="00522B8A"/>
    <w:rsid w:val="0052732D"/>
    <w:rsid w:val="0055070A"/>
    <w:rsid w:val="0055343C"/>
    <w:rsid w:val="005731D4"/>
    <w:rsid w:val="005A2569"/>
    <w:rsid w:val="005B6517"/>
    <w:rsid w:val="005D359D"/>
    <w:rsid w:val="0060105A"/>
    <w:rsid w:val="006374CE"/>
    <w:rsid w:val="0066235A"/>
    <w:rsid w:val="00760442"/>
    <w:rsid w:val="00780CD7"/>
    <w:rsid w:val="007C006D"/>
    <w:rsid w:val="007C6BD9"/>
    <w:rsid w:val="008167AC"/>
    <w:rsid w:val="008B0B95"/>
    <w:rsid w:val="008D2FD1"/>
    <w:rsid w:val="00907DC8"/>
    <w:rsid w:val="00914141"/>
    <w:rsid w:val="00A0186D"/>
    <w:rsid w:val="00A04BFB"/>
    <w:rsid w:val="00A06203"/>
    <w:rsid w:val="00A2292A"/>
    <w:rsid w:val="00A253D7"/>
    <w:rsid w:val="00A61708"/>
    <w:rsid w:val="00AB06E2"/>
    <w:rsid w:val="00B1570F"/>
    <w:rsid w:val="00B21DEC"/>
    <w:rsid w:val="00BD54E9"/>
    <w:rsid w:val="00CD01C0"/>
    <w:rsid w:val="00D36B2A"/>
    <w:rsid w:val="00D44905"/>
    <w:rsid w:val="00D7099C"/>
    <w:rsid w:val="00E0632C"/>
    <w:rsid w:val="00F435CC"/>
    <w:rsid w:val="00F67230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666D1"/>
  <w15:docId w15:val="{C6CA0A3D-C989-4783-8927-908A069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FD1"/>
    <w:pPr>
      <w:spacing w:after="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B6517"/>
    <w:pPr>
      <w:keepNext/>
      <w:spacing w:before="240" w:after="120"/>
      <w:outlineLvl w:val="0"/>
    </w:pPr>
    <w:rPr>
      <w:rFonts w:eastAsia="Times New Roman" w:cs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9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6517"/>
    <w:rPr>
      <w:rFonts w:ascii="Arial" w:eastAsia="Times New Roman" w:hAnsi="Arial" w:cs="Arial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BD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29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semiHidden/>
    <w:rsid w:val="005B6517"/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49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32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3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Kasten</dc:creator>
  <cp:keywords/>
  <dc:description/>
  <cp:lastModifiedBy>Müller, Ingo</cp:lastModifiedBy>
  <cp:revision>2</cp:revision>
  <dcterms:created xsi:type="dcterms:W3CDTF">2019-10-15T14:34:00Z</dcterms:created>
  <dcterms:modified xsi:type="dcterms:W3CDTF">2019-10-15T14:34:00Z</dcterms:modified>
</cp:coreProperties>
</file>