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7F" w:rsidRDefault="00D30B7F" w:rsidP="00C62919">
      <w:pPr>
        <w:rPr>
          <w:rFonts w:asciiTheme="minorHAnsi" w:hAnsiTheme="minorHAnsi" w:cstheme="minorHAnsi"/>
          <w:b/>
        </w:rPr>
      </w:pPr>
    </w:p>
    <w:p w:rsidR="00C62919" w:rsidRPr="00C62919" w:rsidRDefault="00C62919" w:rsidP="00C62919">
      <w:pPr>
        <w:rPr>
          <w:rFonts w:asciiTheme="minorHAnsi" w:hAnsiTheme="minorHAnsi" w:cstheme="minorHAnsi"/>
          <w:b/>
        </w:rPr>
      </w:pPr>
      <w:r w:rsidRPr="00C62919">
        <w:rPr>
          <w:rFonts w:asciiTheme="minorHAnsi" w:hAnsiTheme="minorHAnsi" w:cstheme="minorHAnsi"/>
          <w:b/>
        </w:rPr>
        <w:t>Projektvorstellung EJW-Weltdienst</w:t>
      </w:r>
    </w:p>
    <w:p w:rsidR="00C62919" w:rsidRPr="00DA6E4A" w:rsidRDefault="00C62919" w:rsidP="00C62919">
      <w:pPr>
        <w:rPr>
          <w:rFonts w:asciiTheme="minorHAnsi" w:hAnsiTheme="minorHAnsi" w:cstheme="minorHAnsi"/>
        </w:rPr>
      </w:pPr>
      <w:r w:rsidRPr="00DA6E4A">
        <w:rPr>
          <w:rFonts w:asciiTheme="minorHAnsi" w:hAnsiTheme="minorHAnsi" w:cstheme="minorHAnsi"/>
        </w:rPr>
        <w:t>Durch unterschiedliche Stationen sollen die Teilnehmenden einen Einblick in ein Projekt des Weltdienstes bekommen. Dabei bietet sich ein Projekt an das dieselbe Altersgruppe unterstützt, in der sich auch die Teilnehmer</w:t>
      </w:r>
      <w:r w:rsidR="0073499A">
        <w:rPr>
          <w:rFonts w:asciiTheme="minorHAnsi" w:hAnsiTheme="minorHAnsi" w:cstheme="minorHAnsi"/>
        </w:rPr>
        <w:t xml:space="preserve">innen und Teilnehmer befinden. </w:t>
      </w:r>
    </w:p>
    <w:p w:rsidR="00C62919" w:rsidRPr="00DA6E4A" w:rsidRDefault="0073499A" w:rsidP="00C629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Stationsideen:</w:t>
      </w:r>
      <w:bookmarkStart w:id="0" w:name="_GoBack"/>
      <w:bookmarkEnd w:id="0"/>
    </w:p>
    <w:p w:rsidR="00C62919" w:rsidRPr="00C62919" w:rsidRDefault="00C62919" w:rsidP="00BA1F91">
      <w:pPr>
        <w:pStyle w:val="Listenabsatz"/>
        <w:numPr>
          <w:ilvl w:val="0"/>
          <w:numId w:val="3"/>
        </w:numPr>
        <w:ind w:hanging="720"/>
        <w:rPr>
          <w:rFonts w:asciiTheme="minorHAnsi" w:hAnsiTheme="minorHAnsi" w:cstheme="minorHAnsi"/>
        </w:rPr>
      </w:pPr>
      <w:r w:rsidRPr="00C62919">
        <w:rPr>
          <w:rFonts w:asciiTheme="minorHAnsi" w:hAnsiTheme="minorHAnsi" w:cstheme="minorHAnsi"/>
        </w:rPr>
        <w:t>Länderfakten</w:t>
      </w:r>
    </w:p>
    <w:p w:rsidR="00C62919" w:rsidRPr="00C62919" w:rsidRDefault="00C62919" w:rsidP="00BA1F91">
      <w:pPr>
        <w:pStyle w:val="Listenabsatz"/>
        <w:numPr>
          <w:ilvl w:val="0"/>
          <w:numId w:val="3"/>
        </w:numPr>
        <w:ind w:hanging="720"/>
        <w:rPr>
          <w:rFonts w:asciiTheme="minorHAnsi" w:hAnsiTheme="minorHAnsi" w:cstheme="minorHAnsi"/>
        </w:rPr>
      </w:pPr>
      <w:r w:rsidRPr="00C62919">
        <w:rPr>
          <w:rFonts w:asciiTheme="minorHAnsi" w:hAnsiTheme="minorHAnsi" w:cstheme="minorHAnsi"/>
        </w:rPr>
        <w:t>Kultur kennenlernen und persönliche Berichte und Erfahrungen hören</w:t>
      </w:r>
    </w:p>
    <w:p w:rsidR="00C62919" w:rsidRPr="00C62919" w:rsidRDefault="00C62919" w:rsidP="00BA1F91">
      <w:pPr>
        <w:pStyle w:val="Listenabsatz"/>
        <w:numPr>
          <w:ilvl w:val="0"/>
          <w:numId w:val="3"/>
        </w:numPr>
        <w:ind w:hanging="720"/>
        <w:rPr>
          <w:rFonts w:asciiTheme="minorHAnsi" w:hAnsiTheme="minorHAnsi" w:cstheme="minorHAnsi"/>
        </w:rPr>
      </w:pPr>
      <w:r w:rsidRPr="00C62919">
        <w:rPr>
          <w:rFonts w:asciiTheme="minorHAnsi" w:hAnsiTheme="minorHAnsi" w:cstheme="minorHAnsi"/>
        </w:rPr>
        <w:t xml:space="preserve">Ländertypisches Essen kosten </w:t>
      </w:r>
    </w:p>
    <w:p w:rsidR="00C62919" w:rsidRPr="00C62919" w:rsidRDefault="00C62919" w:rsidP="00BA1F91">
      <w:pPr>
        <w:pStyle w:val="Listenabsatz"/>
        <w:numPr>
          <w:ilvl w:val="0"/>
          <w:numId w:val="3"/>
        </w:numPr>
        <w:ind w:hanging="720"/>
        <w:rPr>
          <w:rFonts w:asciiTheme="minorHAnsi" w:hAnsiTheme="minorHAnsi" w:cstheme="minorHAnsi"/>
        </w:rPr>
      </w:pPr>
      <w:r w:rsidRPr="00C62919">
        <w:rPr>
          <w:rFonts w:asciiTheme="minorHAnsi" w:hAnsiTheme="minorHAnsi" w:cstheme="minorHAnsi"/>
        </w:rPr>
        <w:t>Projektvorstellung mit ggf. Kurzfilm</w:t>
      </w:r>
    </w:p>
    <w:p w:rsidR="00C62919" w:rsidRPr="00C62919" w:rsidRDefault="00C62919" w:rsidP="00BA1F91">
      <w:pPr>
        <w:pStyle w:val="Listenabsatz"/>
        <w:numPr>
          <w:ilvl w:val="0"/>
          <w:numId w:val="3"/>
        </w:numPr>
        <w:ind w:hanging="720"/>
        <w:rPr>
          <w:rFonts w:asciiTheme="minorHAnsi" w:hAnsiTheme="minorHAnsi" w:cstheme="minorHAnsi"/>
        </w:rPr>
      </w:pPr>
      <w:r w:rsidRPr="00C62919">
        <w:rPr>
          <w:rFonts w:asciiTheme="minorHAnsi" w:hAnsiTheme="minorHAnsi" w:cstheme="minorHAnsi"/>
        </w:rPr>
        <w:t>Kurzandacht</w:t>
      </w:r>
    </w:p>
    <w:p w:rsidR="00C62919" w:rsidRDefault="00C62919" w:rsidP="00C62919">
      <w:pPr>
        <w:rPr>
          <w:rFonts w:asciiTheme="minorHAnsi" w:hAnsiTheme="minorHAnsi" w:cstheme="minorHAnsi"/>
        </w:rPr>
      </w:pPr>
    </w:p>
    <w:p w:rsidR="00C62919" w:rsidRPr="00166208" w:rsidRDefault="0073499A" w:rsidP="00C62919">
      <w:pPr>
        <w:rPr>
          <w:rFonts w:ascii="Arial" w:hAnsi="Arial" w:cs="Arial"/>
        </w:rPr>
      </w:pPr>
      <w:r>
        <w:rPr>
          <w:rFonts w:asciiTheme="minorHAnsi" w:hAnsiTheme="minorHAnsi" w:cstheme="minorHAnsi"/>
        </w:rPr>
        <w:t xml:space="preserve">Weiter Informationen und Arbeitsmaterialien finden Sie unter: </w:t>
      </w:r>
      <w:r w:rsidR="00C62919">
        <w:rPr>
          <w:rFonts w:asciiTheme="minorHAnsi" w:hAnsiTheme="minorHAnsi" w:cstheme="minorHAnsi"/>
        </w:rPr>
        <w:br/>
      </w:r>
      <w:hyperlink r:id="rId7" w:history="1">
        <w:r w:rsidR="00C62919" w:rsidRPr="00DA6E4A">
          <w:rPr>
            <w:rStyle w:val="Hyperlink"/>
            <w:rFonts w:asciiTheme="minorHAnsi" w:hAnsiTheme="minorHAnsi" w:cstheme="minorHAnsi"/>
          </w:rPr>
          <w:t>https://www.ejw-weltdienst.de/service/materialboerse/</w:t>
        </w:r>
      </w:hyperlink>
    </w:p>
    <w:p w:rsidR="006803BB" w:rsidRPr="00DA6E4A" w:rsidRDefault="006803BB" w:rsidP="00C62919">
      <w:pPr>
        <w:rPr>
          <w:rFonts w:asciiTheme="minorHAnsi" w:hAnsiTheme="minorHAnsi" w:cstheme="minorHAnsi"/>
        </w:rPr>
      </w:pPr>
    </w:p>
    <w:sectPr w:rsidR="006803BB" w:rsidRPr="00DA6E4A" w:rsidSect="009B18E5">
      <w:headerReference w:type="default" r:id="rId8"/>
      <w:footerReference w:type="default" r:id="rId9"/>
      <w:pgSz w:w="11906" w:h="16838"/>
      <w:pgMar w:top="15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54" w:rsidRDefault="00FC2C54" w:rsidP="00FC2C54">
      <w:pPr>
        <w:spacing w:after="0" w:line="240" w:lineRule="auto"/>
      </w:pPr>
      <w:r>
        <w:separator/>
      </w:r>
    </w:p>
  </w:endnote>
  <w:endnote w:type="continuationSeparator" w:id="0">
    <w:p w:rsidR="00FC2C54" w:rsidRDefault="00FC2C54" w:rsidP="00FC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381869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166208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04465E" w:rsidRPr="0004465E" w:rsidRDefault="0004465E" w:rsidP="0004465E">
              <w:pPr>
                <w:pStyle w:val="Kopfzeile"/>
              </w:pPr>
              <w:r>
                <w:rPr>
                  <w:rFonts w:asciiTheme="minorHAnsi" w:hAnsiTheme="minorHAnsi" w:cstheme="minorHAnsi"/>
                  <w:b/>
                  <w:sz w:val="16"/>
                </w:rPr>
                <w:t>E</w:t>
              </w:r>
              <w:r w:rsidRPr="00474E80">
                <w:rPr>
                  <w:rFonts w:asciiTheme="minorHAnsi" w:hAnsiTheme="minorHAnsi" w:cstheme="minorHAnsi"/>
                  <w:b/>
                  <w:sz w:val="16"/>
                </w:rPr>
                <w:t>vangelische</w:t>
              </w:r>
              <w:r w:rsidR="00DA6E4A">
                <w:rPr>
                  <w:rFonts w:asciiTheme="minorHAnsi" w:hAnsiTheme="minorHAnsi" w:cstheme="minorHAnsi"/>
                  <w:b/>
                  <w:sz w:val="16"/>
                </w:rPr>
                <w:t>s</w:t>
              </w:r>
              <w:r w:rsidRPr="00474E80">
                <w:rPr>
                  <w:rFonts w:asciiTheme="minorHAnsi" w:hAnsiTheme="minorHAnsi" w:cstheme="minorHAnsi"/>
                  <w:b/>
                  <w:sz w:val="16"/>
                </w:rPr>
                <w:t xml:space="preserve"> Jugendwerk in Württemberg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proofErr w:type="spellStart"/>
              <w:r w:rsidRPr="00474E80">
                <w:rPr>
                  <w:rFonts w:asciiTheme="minorHAnsi" w:hAnsiTheme="minorHAnsi" w:cstheme="minorHAnsi"/>
                  <w:sz w:val="16"/>
                </w:rPr>
                <w:t>Haeberlinstraße</w:t>
              </w:r>
              <w:proofErr w:type="spellEnd"/>
              <w:r w:rsidRPr="00474E80">
                <w:rPr>
                  <w:rFonts w:asciiTheme="minorHAnsi" w:hAnsiTheme="minorHAnsi" w:cstheme="minorHAnsi"/>
                  <w:sz w:val="16"/>
                </w:rPr>
                <w:t xml:space="preserve"> 1-3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 w:rsidRPr="00474E80">
                <w:rPr>
                  <w:rFonts w:asciiTheme="minorHAnsi" w:hAnsiTheme="minorHAnsi" w:cstheme="minorHAnsi"/>
                  <w:sz w:val="16"/>
                </w:rPr>
                <w:t>70563 Stuttgart</w:t>
              </w:r>
            </w:p>
            <w:p w:rsidR="0004465E" w:rsidRPr="00474E80" w:rsidRDefault="0004465E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 w:rsidRPr="00474E80">
                <w:rPr>
                  <w:rFonts w:asciiTheme="minorHAnsi" w:hAnsiTheme="minorHAnsi" w:cstheme="minorHAnsi"/>
                  <w:sz w:val="16"/>
                </w:rPr>
                <w:t xml:space="preserve">E-Mail: </w:t>
              </w:r>
              <w:hyperlink r:id="rId1" w:history="1">
                <w:r w:rsidRPr="00474E80">
                  <w:rPr>
                    <w:rStyle w:val="Hyperlink"/>
                    <w:rFonts w:asciiTheme="minorHAnsi" w:hAnsiTheme="minorHAnsi" w:cstheme="minorHAnsi"/>
                    <w:sz w:val="16"/>
                  </w:rPr>
                  <w:t>presse@ejwue.de</w:t>
                </w:r>
              </w:hyperlink>
            </w:p>
            <w:p w:rsidR="00166208" w:rsidRDefault="00DA6E4A" w:rsidP="0004465E">
              <w:pPr>
                <w:pStyle w:val="Fuzeile"/>
                <w:rPr>
                  <w:rFonts w:asciiTheme="minorHAnsi" w:hAnsiTheme="minorHAnsi" w:cstheme="minorHAnsi"/>
                  <w:sz w:val="16"/>
                </w:rPr>
              </w:pPr>
              <w:r>
                <w:rPr>
                  <w:rFonts w:asciiTheme="minorHAnsi" w:hAnsiTheme="minorHAnsi" w:cstheme="minorHAnsi"/>
                  <w:sz w:val="16"/>
                </w:rPr>
                <w:t>Telefon: 07</w:t>
              </w:r>
              <w:r w:rsidR="0004465E" w:rsidRPr="00474E80">
                <w:rPr>
                  <w:rFonts w:asciiTheme="minorHAnsi" w:hAnsiTheme="minorHAnsi" w:cstheme="minorHAnsi"/>
                  <w:sz w:val="16"/>
                </w:rPr>
                <w:t>11 9781-218</w:t>
              </w:r>
            </w:p>
            <w:p w:rsidR="0004465E" w:rsidRDefault="0004465E" w:rsidP="0004465E">
              <w:pPr>
                <w:pStyle w:val="Fuzeile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166208" w:rsidRDefault="001662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73499A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FC2C54" w:rsidRPr="0043157E" w:rsidRDefault="00FC2C54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54" w:rsidRDefault="00FC2C54" w:rsidP="00FC2C54">
      <w:pPr>
        <w:spacing w:after="0" w:line="240" w:lineRule="auto"/>
      </w:pPr>
      <w:r>
        <w:separator/>
      </w:r>
    </w:p>
  </w:footnote>
  <w:footnote w:type="continuationSeparator" w:id="0">
    <w:p w:rsidR="00FC2C54" w:rsidRDefault="00FC2C54" w:rsidP="00FC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7F" w:rsidRDefault="00D30B7F" w:rsidP="00D30B7F">
    <w:pPr>
      <w:pStyle w:val="Kopfzeile"/>
      <w:pBdr>
        <w:bottom w:val="single" w:sz="4" w:space="1" w:color="auto"/>
      </w:pBdr>
    </w:pPr>
    <w:r w:rsidRPr="00C04E6C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1F75C1B6" wp14:editId="039519E5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1800000" cy="1270800"/>
          <wp:effectExtent l="0" t="0" r="0" b="5715"/>
          <wp:wrapNone/>
          <wp:docPr id="1" name="Grafik 1" descr="U:\Öffentlichkeitsarbeit\Bike for friends\Logo_ejw_bikeforfriends_ferti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Öffentlichkeitsarbeit\Bike for friends\Logo_ejw_bikeforfriends_ferti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B7F" w:rsidRDefault="00D30B7F" w:rsidP="00D30B7F">
    <w:pPr>
      <w:pStyle w:val="Kopfzeile"/>
      <w:pBdr>
        <w:bottom w:val="single" w:sz="4" w:space="1" w:color="auto"/>
      </w:pBdr>
      <w:rPr>
        <w:sz w:val="32"/>
        <w:szCs w:val="32"/>
      </w:rPr>
    </w:pPr>
  </w:p>
  <w:p w:rsidR="00D30B7F" w:rsidRDefault="00D30B7F" w:rsidP="00D30B7F">
    <w:pPr>
      <w:pStyle w:val="Kopfzeile"/>
      <w:pBdr>
        <w:bottom w:val="single" w:sz="4" w:space="1" w:color="auto"/>
      </w:pBdr>
      <w:rPr>
        <w:b/>
        <w:sz w:val="32"/>
        <w:szCs w:val="32"/>
      </w:rPr>
    </w:pPr>
    <w:r>
      <w:rPr>
        <w:b/>
        <w:sz w:val="32"/>
        <w:szCs w:val="32"/>
      </w:rPr>
      <w:t>Stationsideen zum EJW-Weltdienst</w:t>
    </w:r>
    <w:r>
      <w:rPr>
        <w:b/>
        <w:sz w:val="32"/>
        <w:szCs w:val="32"/>
      </w:rPr>
      <w:br/>
    </w:r>
  </w:p>
  <w:p w:rsidR="00D30B7F" w:rsidRPr="00D30B7F" w:rsidRDefault="00D30B7F" w:rsidP="00D30B7F">
    <w:pPr>
      <w:pStyle w:val="Kopfzeile"/>
      <w:pBdr>
        <w:bottom w:val="single" w:sz="4" w:space="1" w:color="auto"/>
      </w:pBdr>
      <w:rPr>
        <w:b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21F"/>
    <w:multiLevelType w:val="hybridMultilevel"/>
    <w:tmpl w:val="8D4052F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370"/>
    <w:multiLevelType w:val="hybridMultilevel"/>
    <w:tmpl w:val="32D6AA40"/>
    <w:lvl w:ilvl="0" w:tplc="C66E0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7D38"/>
    <w:multiLevelType w:val="hybridMultilevel"/>
    <w:tmpl w:val="60566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4"/>
    <w:rsid w:val="0004465E"/>
    <w:rsid w:val="00050F1C"/>
    <w:rsid w:val="00166208"/>
    <w:rsid w:val="00251A86"/>
    <w:rsid w:val="0038623F"/>
    <w:rsid w:val="003B068D"/>
    <w:rsid w:val="0043157E"/>
    <w:rsid w:val="004C1599"/>
    <w:rsid w:val="005E27E7"/>
    <w:rsid w:val="006803BB"/>
    <w:rsid w:val="0073018B"/>
    <w:rsid w:val="0073499A"/>
    <w:rsid w:val="00770CB0"/>
    <w:rsid w:val="008038B7"/>
    <w:rsid w:val="008D12E8"/>
    <w:rsid w:val="00931971"/>
    <w:rsid w:val="00970E19"/>
    <w:rsid w:val="009B18E5"/>
    <w:rsid w:val="00BA1F91"/>
    <w:rsid w:val="00C62919"/>
    <w:rsid w:val="00D30B7F"/>
    <w:rsid w:val="00DA6E4A"/>
    <w:rsid w:val="00E012BB"/>
    <w:rsid w:val="00E04661"/>
    <w:rsid w:val="00E72E73"/>
    <w:rsid w:val="00FC2C54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E92645"/>
  <w15:chartTrackingRefBased/>
  <w15:docId w15:val="{0AC2F27D-5409-4F48-9649-0196B39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C54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1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1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C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C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C54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0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E27E7"/>
    <w:rPr>
      <w:color w:val="0000FF"/>
      <w:u w:val="single"/>
    </w:rPr>
  </w:style>
  <w:style w:type="paragraph" w:styleId="KeinLeerraum">
    <w:name w:val="No Spacing"/>
    <w:uiPriority w:val="1"/>
    <w:qFormat/>
    <w:rsid w:val="00E01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12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jw-weltdienst.de/service/materialboe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ejwu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Böttinger, Beatrice</dc:creator>
  <cp:keywords/>
  <dc:description/>
  <cp:lastModifiedBy>Böttinger, Beatrice</cp:lastModifiedBy>
  <cp:revision>5</cp:revision>
  <dcterms:created xsi:type="dcterms:W3CDTF">2020-06-29T09:41:00Z</dcterms:created>
  <dcterms:modified xsi:type="dcterms:W3CDTF">2020-06-30T12:43:00Z</dcterms:modified>
</cp:coreProperties>
</file>